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47C6C" w14:textId="48483AF4" w:rsidR="00D55BF2" w:rsidRDefault="003D57E5" w:rsidP="00C710F7">
      <w:pPr>
        <w:spacing w:line="360" w:lineRule="auto"/>
      </w:pPr>
      <w:r>
        <w:t xml:space="preserve">The Child, ________________, by his </w:t>
      </w:r>
      <w:proofErr w:type="gramStart"/>
      <w:r>
        <w:t>counsel, __</w:t>
      </w:r>
      <w:proofErr w:type="gramEnd"/>
      <w:r>
        <w:t>________</w:t>
      </w:r>
      <w:r w:rsidR="00C710F7">
        <w:t>__</w:t>
      </w:r>
      <w:r>
        <w:t>, moves this Honorable Court Order to Order West Virginia Department of Health and Human Services to provide the exculpatory evidence for the following reasons:</w:t>
      </w:r>
    </w:p>
    <w:p w14:paraId="3E02AB9E" w14:textId="398DEE7F" w:rsidR="003D57E5" w:rsidRDefault="003D57E5" w:rsidP="00C710F7">
      <w:pPr>
        <w:pStyle w:val="ListParagraph"/>
        <w:numPr>
          <w:ilvl w:val="0"/>
          <w:numId w:val="1"/>
        </w:numPr>
        <w:spacing w:line="360" w:lineRule="auto"/>
      </w:pPr>
      <w:r>
        <w:t>The parents of the child in this matter are subject of a Child Protective Service Investigation.</w:t>
      </w:r>
    </w:p>
    <w:p w14:paraId="6776A7B9" w14:textId="2DDF0375" w:rsidR="003D57E5" w:rsidRDefault="003D57E5" w:rsidP="00C710F7">
      <w:pPr>
        <w:pStyle w:val="ListParagraph"/>
        <w:numPr>
          <w:ilvl w:val="0"/>
          <w:numId w:val="1"/>
        </w:numPr>
        <w:spacing w:line="360" w:lineRule="auto"/>
      </w:pPr>
      <w:r>
        <w:t>The results of the investigation and the materials generated during that investigation are exculpatory in that a) a finding of maltreatment would tend to suggest reasons for the child’s behavior and his mental health issues: and b) would at least mitigate and potentially disprove the allegations against the child.</w:t>
      </w:r>
    </w:p>
    <w:p w14:paraId="5D451F0C" w14:textId="11B517BE" w:rsidR="003D57E5" w:rsidRDefault="003D57E5" w:rsidP="00C710F7">
      <w:pPr>
        <w:pStyle w:val="ListParagraph"/>
        <w:numPr>
          <w:ilvl w:val="0"/>
          <w:numId w:val="1"/>
        </w:numPr>
        <w:spacing w:line="360" w:lineRule="auto"/>
      </w:pPr>
      <w:r>
        <w:t>Disclosure could impact the outcome of the child’s case.</w:t>
      </w:r>
    </w:p>
    <w:p w14:paraId="6192B19A" w14:textId="5AA829C3" w:rsidR="003D57E5" w:rsidRDefault="003D57E5" w:rsidP="00C710F7">
      <w:pPr>
        <w:pStyle w:val="ListParagraph"/>
        <w:numPr>
          <w:ilvl w:val="0"/>
          <w:numId w:val="1"/>
        </w:numPr>
        <w:spacing w:line="360" w:lineRule="auto"/>
      </w:pPr>
      <w:r>
        <w:t>The West Virginia Department of Health and Human Services has failed to disclose the petition filed in the abuse and neglect case.</w:t>
      </w:r>
    </w:p>
    <w:p w14:paraId="001CD6AF" w14:textId="3215D8EC" w:rsidR="003D57E5" w:rsidRDefault="003D57E5" w:rsidP="00C710F7">
      <w:pPr>
        <w:pStyle w:val="ListParagraph"/>
        <w:numPr>
          <w:ilvl w:val="0"/>
          <w:numId w:val="1"/>
        </w:numPr>
        <w:spacing w:line="360" w:lineRule="auto"/>
      </w:pPr>
      <w:r>
        <w:t>The West Virginia Department of Health and Human Services has violated the child’s due process right by failing to disclose the evidence.</w:t>
      </w:r>
    </w:p>
    <w:p w14:paraId="3DD73E70" w14:textId="62FD3171" w:rsidR="003D57E5" w:rsidRDefault="003D57E5" w:rsidP="00C710F7">
      <w:pPr>
        <w:pStyle w:val="ListParagraph"/>
        <w:numPr>
          <w:ilvl w:val="0"/>
          <w:numId w:val="1"/>
        </w:numPr>
        <w:spacing w:line="360" w:lineRule="auto"/>
      </w:pPr>
      <w:r>
        <w:t xml:space="preserve">Pursuant to </w:t>
      </w:r>
      <w:r w:rsidRPr="00C710F7">
        <w:rPr>
          <w:b/>
          <w:bCs/>
          <w:u w:val="single"/>
        </w:rPr>
        <w:t>W. Va. Code 49-5-101(b)(2)(c)</w:t>
      </w:r>
      <w:r>
        <w:t xml:space="preserve"> the records can be released to the attorney for the child and can be otherwise released with a Court order pursuant to </w:t>
      </w:r>
      <w:r w:rsidRPr="00C710F7">
        <w:rPr>
          <w:b/>
          <w:bCs/>
          <w:u w:val="single"/>
        </w:rPr>
        <w:t>W. Va. Code 49-5-101</w:t>
      </w:r>
      <w:r w:rsidR="00C710F7" w:rsidRPr="00C710F7">
        <w:rPr>
          <w:b/>
          <w:bCs/>
          <w:u w:val="single"/>
        </w:rPr>
        <w:t>(b)(4)</w:t>
      </w:r>
      <w:r w:rsidR="00C710F7">
        <w:t>, if deemed relevant to the proceeding before the Court.</w:t>
      </w:r>
    </w:p>
    <w:p w14:paraId="173B8B66" w14:textId="18F59797" w:rsidR="00C710F7" w:rsidRDefault="00C710F7" w:rsidP="00C710F7">
      <w:pPr>
        <w:pStyle w:val="ListParagraph"/>
        <w:numPr>
          <w:ilvl w:val="0"/>
          <w:numId w:val="1"/>
        </w:numPr>
        <w:spacing w:line="360" w:lineRule="auto"/>
      </w:pPr>
      <w:r>
        <w:t xml:space="preserve">The Court is compelled to order the disclosure pursuant to </w:t>
      </w:r>
      <w:r>
        <w:rPr>
          <w:b/>
          <w:bCs/>
          <w:u w:val="single"/>
        </w:rPr>
        <w:t xml:space="preserve">Rule 21(b)(6) of the West Virginia Rules of Juvenile Procedure </w:t>
      </w:r>
      <w:r w:rsidRPr="00C710F7">
        <w:t>and the provisions of</w:t>
      </w:r>
      <w:r>
        <w:rPr>
          <w:b/>
          <w:bCs/>
          <w:u w:val="single"/>
        </w:rPr>
        <w:t xml:space="preserve"> Youngblood v. West Virginia, 547 U.S. 867 (2006).</w:t>
      </w:r>
    </w:p>
    <w:p w14:paraId="3967A7E7" w14:textId="77777777" w:rsidR="003D57E5" w:rsidRDefault="003D57E5"/>
    <w:p w14:paraId="378E8BDC" w14:textId="77777777" w:rsidR="003D57E5" w:rsidRDefault="003D57E5"/>
    <w:sectPr w:rsidR="003D5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174E"/>
    <w:multiLevelType w:val="hybridMultilevel"/>
    <w:tmpl w:val="A3604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2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E5"/>
    <w:rsid w:val="0014611A"/>
    <w:rsid w:val="003332E3"/>
    <w:rsid w:val="003D57E5"/>
    <w:rsid w:val="00436C51"/>
    <w:rsid w:val="008D3251"/>
    <w:rsid w:val="00C710F7"/>
    <w:rsid w:val="00D5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786EC"/>
  <w15:chartTrackingRefBased/>
  <w15:docId w15:val="{0E995C2F-1430-44D3-8992-F4E78E92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5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7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7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7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7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7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7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7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7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7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7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7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7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7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7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7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7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7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Mallory G</dc:creator>
  <cp:keywords/>
  <dc:description/>
  <cp:lastModifiedBy>Thompson, Mallory G</cp:lastModifiedBy>
  <cp:revision>1</cp:revision>
  <dcterms:created xsi:type="dcterms:W3CDTF">2026-09-25T12:18:00Z</dcterms:created>
  <dcterms:modified xsi:type="dcterms:W3CDTF">2026-09-25T12:33:00Z</dcterms:modified>
</cp:coreProperties>
</file>