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TO EXCLUDE EVIDENCE OF FLIGHT</w:t>
      </w:r>
      <w:r>
        <w:rPr>
          <w:b/>
          <w:bCs/>
          <w:u w:val="single"/>
        </w:rPr>
        <w:fldChar w:fldCharType="begin"/>
      </w:r>
      <w:r>
        <w:rPr>
          <w:b/>
          <w:bCs/>
          <w:u w:val="single"/>
        </w:rPr>
        <w:instrText>tc \l2 "MOTION TO EXCLUDE EVIDENCE OF FLIGHT</w:instrText>
      </w:r>
      <w:r>
        <w:rPr>
          <w:b/>
          <w:bCs/>
          <w:u w:val="single"/>
        </w:rPr>
        <w:fldChar w:fldCharType="end"/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 xml:space="preserve">his/her </w:t>
      </w:r>
      <w:r>
        <w:t xml:space="preserve">] Counsel, [ </w:t>
      </w:r>
      <w:r>
        <w:rPr>
          <w:i/>
          <w:iCs/>
        </w:rPr>
        <w:t>counsel’s name</w:t>
      </w:r>
      <w:r>
        <w:t xml:space="preserve"> ], and moved the Honorable Court, pursuant to </w:t>
      </w:r>
      <w:r>
        <w:rPr>
          <w:u w:val="single"/>
        </w:rPr>
        <w:t>State v. Payne</w:t>
      </w:r>
      <w:r>
        <w:t>, 167 W.Va. 252, 280 S.E.2d 72 (1981), to exclude certain evidence of alleged flight by the Defendant herein and for an in-camera hearing to determine the admissibility of such evide</w:t>
      </w:r>
      <w:bookmarkStart w:id="0" w:name="_GoBack"/>
      <w:bookmarkEnd w:id="0"/>
      <w:r>
        <w:t>nce.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said Motion, Counsel asserts the following: [ </w:t>
      </w:r>
      <w:r>
        <w:rPr>
          <w:i/>
          <w:iCs/>
        </w:rPr>
        <w:t xml:space="preserve">state facts and legal argument supporting exclusion of flight </w:t>
      </w:r>
      <w:proofErr w:type="gramStart"/>
      <w:r>
        <w:rPr>
          <w:i/>
          <w:iCs/>
        </w:rPr>
        <w:t>evidence</w:t>
      </w:r>
      <w:r>
        <w:t xml:space="preserve"> ]</w:t>
      </w:r>
      <w:proofErr w:type="gramEnd"/>
      <w:r>
        <w:t>.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Therefore, the Defendant requests that the Court schedule a hearing on this Motion and, </w:t>
      </w:r>
      <w:proofErr w:type="gramStart"/>
      <w:r>
        <w:t>at the conclusion of</w:t>
      </w:r>
      <w:proofErr w:type="gramEnd"/>
      <w:r>
        <w:t xml:space="preserve"> said hearing, grant the relief requested in the Motion herein.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 xml:space="preserve">defendant </w:t>
      </w:r>
      <w:r>
        <w:t>]</w:t>
      </w:r>
      <w:proofErr w:type="gramEnd"/>
      <w:r>
        <w:t>,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E2DFCEF" wp14:editId="254D3B7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6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30873" id="Rectangle 13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8b5g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EK&#10;cjfCSJAWcvQRVCNiwymCPRCo73QOfk/do7Ih6u5Bll81EnLRgBudKSX7hpIKaIXW37+6YA0NV9G6&#10;fycrgCdbI51W+1q1FhBUQHuXksM5JXRvUAmbUZROggAyV8JZGAWTsXuB5KfLndLmDZUtsosCK+Du&#10;wMnuQRtLhuQnF0declatGOfOUJv1giu0I7Y63O+Iri/duLDOQtprA+KwQ119Dc+QHBjD0npa7i73&#10;P7IwioN5lHmrSZp48Soee1kSpF4QZvNsEsRZfL/6aemGcd6wqqLigQl6qsMwflmejx0xVJCrRNRb&#10;IV2Il4Hol8XbMgM9yVlb4PQsCsltipeiAgVIbgjjw9q/5u4EBwGudZitxkESj1IvScYjLx4tA2+e&#10;rhbebBFOJslyvpgvw2sdlk5b/e9SOCKnRFlDbiG6p6bqUcVsxYzGWRRiMGAqRMkQLyJ8A+OsNAoj&#10;Jc0XZhrXi2dVL4VMA/s/Fs4ZfRDi+eELnY6xPUsFNXqqHtc7tl2GtlvL6gCtAxzs03bQwqKR6jtG&#10;PQytAutvW6IoRvytgPbLwji2U84Z8TiJwFCXJ+vLEyJKgCqwwWhYLswwGbedYpsGXgpdDQk5g5at&#10;mWsn284DK+BvDRhMLpLjELWT79J2Xs+jfvoLAAD//wMAUEsDBBQABgAIAAAAIQDNiIEC2QAAAAYB&#10;AAAPAAAAZHJzL2Rvd25yZXYueG1sTI9BT8MwDIXvSPyHyEjcWDLWVaM0nQCJK9IKF25pY9pqjROa&#10;bCv/Hu+0XSw9P+u9z+V2dqM44hQHTxqWCwUCqfV2oE7D1+f7wwZETIasGT2hhj+MsK1ub0pTWH+i&#10;HR7r1AkOoVgYDX1KoZAytj06Exc+ILH34ydnEsupk3YyJw53o3xUKpfODMQNvQn41mO7rw+Oe79X&#10;tQqb39eO3Ee2a/KwavK11vd388sziIRzuhzDGZ/RoWKmxh/IRjGyzjL+JWngyfZanWXD+yeQVSmv&#10;8at/AAAA//8DAFBLAQItABQABgAIAAAAIQC2gziS/gAAAOEBAAATAAAAAAAAAAAAAAAAAAAAAABb&#10;Q29udGVudF9UeXBlc10ueG1sUEsBAi0AFAAGAAgAAAAhADj9If/WAAAAlAEAAAsAAAAAAAAAAAAA&#10;AAAALwEAAF9yZWxzLy5yZWxzUEsBAi0AFAAGAAgAAAAhALzA/xvmAgAAMgYAAA4AAAAAAAAAAAAA&#10;AAAALgIAAGRycy9lMm9Eb2MueG1sUEsBAi0AFAAGAAgAAAAhAM2IgQLZAAAABg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67036E" w:rsidRDefault="0067036E" w:rsidP="0067036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sectPr w:rsidR="0067036E" w:rsidSect="0067036E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21289"/>
    <w:rsid w:val="000839E5"/>
    <w:rsid w:val="00087A52"/>
    <w:rsid w:val="00192BEE"/>
    <w:rsid w:val="003D25C2"/>
    <w:rsid w:val="005E69FC"/>
    <w:rsid w:val="00656BE9"/>
    <w:rsid w:val="0067036E"/>
    <w:rsid w:val="00874B49"/>
    <w:rsid w:val="008F5753"/>
    <w:rsid w:val="00980293"/>
    <w:rsid w:val="00A0185D"/>
    <w:rsid w:val="00C97457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2017-11-17T13:43:00Z</dcterms:created>
  <dcterms:modified xsi:type="dcterms:W3CDTF">2017-11-17T13:43:00Z</dcterms:modified>
</cp:coreProperties>
</file>