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center" w:pos="4680"/>
          <w:tab w:val="left" w:pos="5040"/>
          <w:tab w:val="left" w:pos="5760"/>
          <w:tab w:val="left" w:pos="6480"/>
          <w:tab w:val="left" w:pos="7200"/>
          <w:tab w:val="left" w:pos="7920"/>
          <w:tab w:val="left" w:pos="8640"/>
        </w:tabs>
        <w:jc w:val="both"/>
      </w:pPr>
      <w:r>
        <w:tab/>
        <w:t xml:space="preserve">IN THE CIRCUIT COURT OF [ </w:t>
      </w:r>
      <w:r>
        <w:rPr>
          <w:i/>
          <w:iCs/>
        </w:rPr>
        <w:t>county</w:t>
      </w:r>
      <w:r>
        <w:t xml:space="preserve"> ] COUNTY, WEST VIRGINIA</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STATE OF WEST VIRGINIA,</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pPr>
      <w:r>
        <w:t>VS.</w:t>
      </w:r>
      <w:r>
        <w:tab/>
      </w:r>
      <w:r>
        <w:tab/>
      </w:r>
      <w:r>
        <w:tab/>
      </w:r>
      <w:r>
        <w:tab/>
      </w:r>
      <w:r>
        <w:tab/>
      </w:r>
      <w:r>
        <w:tab/>
      </w:r>
      <w:r>
        <w:tab/>
      </w:r>
      <w:r>
        <w:tab/>
        <w:t xml:space="preserve">CASE # [ </w:t>
      </w:r>
      <w:r>
        <w:rPr>
          <w:i/>
          <w:iCs/>
        </w:rPr>
        <w:t>case number</w:t>
      </w:r>
      <w:r>
        <w:t xml:space="preserve"> ]</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pPr>
      <w:r>
        <w:t xml:space="preserve">[ </w:t>
      </w:r>
      <w:r>
        <w:rPr>
          <w:i/>
          <w:iCs/>
        </w:rPr>
        <w:t>judge’s name</w:t>
      </w:r>
      <w:r>
        <w:t xml:space="preserve"> ], JUDGE</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t>
      </w:r>
      <w:r>
        <w:rPr>
          <w:i/>
          <w:iCs/>
        </w:rPr>
        <w:t xml:space="preserve"> client’s name</w:t>
      </w:r>
      <w:r>
        <w:t xml:space="preserve"> ], </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pPr>
      <w:r>
        <w:t>DEFENDANT.</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MOTION FOR DISCLOSURE OF MENTAL HEALTH</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 xml:space="preserve">RECORDS OF [ </w:t>
      </w:r>
      <w:r>
        <w:rPr>
          <w:b/>
          <w:bCs/>
          <w:i/>
          <w:iCs/>
        </w:rPr>
        <w:t>witness name</w:t>
      </w:r>
      <w:r>
        <w:rPr>
          <w:b/>
          <w:bCs/>
        </w:rPr>
        <w:t xml:space="preserve"> ]</w:t>
      </w:r>
      <w:r>
        <w:rPr>
          <w:b/>
          <w:bCs/>
        </w:rPr>
        <w:fldChar w:fldCharType="begin"/>
      </w:r>
      <w:r>
        <w:rPr>
          <w:b/>
          <w:bCs/>
        </w:rPr>
        <w:instrText xml:space="preserve">tc \l2 "MOTION FOR DISCLOSURE OF MENTAL HEALTHRECORDS OF [ </w:instrText>
      </w:r>
      <w:r>
        <w:rPr>
          <w:b/>
          <w:bCs/>
          <w:i/>
          <w:iCs/>
        </w:rPr>
        <w:instrText>witness name</w:instrText>
      </w:r>
      <w:r>
        <w:rPr>
          <w:b/>
          <w:bCs/>
        </w:rPr>
        <w:instrText xml:space="preserve"> ]</w:instrText>
      </w:r>
      <w:r>
        <w:rPr>
          <w:b/>
          <w:bCs/>
        </w:rPr>
        <w:fldChar w:fldCharType="end"/>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 xml:space="preserve">Comes now the Defendant, [ </w:t>
      </w:r>
      <w:r>
        <w:rPr>
          <w:i/>
          <w:iCs/>
        </w:rPr>
        <w:t>defendant</w:t>
      </w:r>
      <w:r>
        <w:t xml:space="preserve"> ], by [ </w:t>
      </w:r>
      <w:r>
        <w:rPr>
          <w:i/>
          <w:iCs/>
        </w:rPr>
        <w:t>his/her</w:t>
      </w:r>
      <w:r>
        <w:t xml:space="preserve"> ] Counsel, [ </w:t>
      </w:r>
      <w:r>
        <w:rPr>
          <w:i/>
          <w:iCs/>
        </w:rPr>
        <w:t>counsel’s name</w:t>
      </w:r>
      <w:r>
        <w:t xml:space="preserve"> ], and moves the Court, pursuant to West Virginia Co</w:t>
      </w:r>
      <w:bookmarkStart w:id="0" w:name="_GoBack"/>
      <w:bookmarkEnd w:id="0"/>
      <w:r>
        <w:t xml:space="preserve">de, § 27-3-1(b)(3), as amended, and </w:t>
      </w:r>
      <w:r>
        <w:rPr>
          <w:u w:val="single"/>
        </w:rPr>
        <w:t>State v. Allman</w:t>
      </w:r>
      <w:r>
        <w:t xml:space="preserve">,  177 W.Va. 365, 352 S.E.2d 116 (1986), for an order permitting counsel for the Defendant to review and evaluate the mental health records of [ </w:t>
      </w:r>
      <w:r>
        <w:rPr>
          <w:i/>
          <w:iCs/>
        </w:rPr>
        <w:t>witness name</w:t>
      </w:r>
      <w:r>
        <w:t xml:space="preserve"> ], a witness for the State of West Virginia in the trial of this case.</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 xml:space="preserve">In support of this motion, Counsel asserts that [ </w:t>
      </w:r>
      <w:r>
        <w:rPr>
          <w:i/>
          <w:iCs/>
        </w:rPr>
        <w:t>witness name</w:t>
      </w:r>
      <w:r>
        <w:t xml:space="preserve"> ] is a material witness for the State of West Virginia; that [ </w:t>
      </w:r>
      <w:r>
        <w:rPr>
          <w:i/>
          <w:iCs/>
        </w:rPr>
        <w:t>witness name</w:t>
      </w:r>
      <w:r>
        <w:t xml:space="preserve"> ] has undergone counseling or treatment for [ </w:t>
      </w:r>
      <w:r>
        <w:rPr>
          <w:i/>
          <w:iCs/>
        </w:rPr>
        <w:t>specify nature of mental illness, disease or defect</w:t>
      </w:r>
      <w:r>
        <w:t xml:space="preserve"> ] at [ </w:t>
      </w:r>
      <w:r>
        <w:rPr>
          <w:i/>
          <w:iCs/>
        </w:rPr>
        <w:t>specify name of facility or treating physician</w:t>
      </w:r>
      <w:r>
        <w:t xml:space="preserve"> ]; that [ </w:t>
      </w:r>
      <w:r>
        <w:rPr>
          <w:i/>
          <w:iCs/>
        </w:rPr>
        <w:t>name of facility or physician</w:t>
      </w:r>
      <w:r>
        <w:t xml:space="preserve"> ] currently maintains records detailing the present mental condition of [ </w:t>
      </w:r>
      <w:r>
        <w:rPr>
          <w:i/>
          <w:iCs/>
        </w:rPr>
        <w:t>witness name</w:t>
      </w:r>
      <w:r>
        <w:t xml:space="preserve"> ]; that such records are relevant under the West Virginia Rules of Evidence, because such records are clearly probative of the issue of the witness’ credibility; and that due to the nature of this illness, disease or defect, serious issues and questions exist as to the ability of the witness to testify truthfully and accurately at trial.</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Therefore, because the issue of the credibility of the witness is relevant, the Defendant would request that the Court order disclosure of the mental records requested herein.</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sectPr w:rsidR="008F39FF">
          <w:pgSz w:w="12240" w:h="15840"/>
          <w:pgMar w:top="1008" w:right="1440" w:bottom="576" w:left="1440" w:header="1008" w:footer="576" w:gutter="0"/>
          <w:cols w:space="720"/>
          <w:noEndnote/>
        </w:sectPr>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pPr>
      <w:r>
        <w:lastRenderedPageBreak/>
        <w:t xml:space="preserve">[ </w:t>
      </w:r>
      <w:r>
        <w:rPr>
          <w:i/>
          <w:iCs/>
        </w:rPr>
        <w:t>defendant</w:t>
      </w:r>
      <w:r>
        <w:t xml:space="preserve"> ],</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pPr>
      <w:r>
        <w:t>By Counsel</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jc w:val="both"/>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BD742"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
        <w:t xml:space="preserve">[ </w:t>
      </w:r>
      <w:r>
        <w:rPr>
          <w:i/>
          <w:iCs/>
        </w:rPr>
        <w:t>counsel name and bar #</w:t>
      </w:r>
      <w:r>
        <w:tab/>
        <w:t>]</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
        <w:t xml:space="preserve">[ </w:t>
      </w:r>
      <w:r>
        <w:rPr>
          <w:i/>
          <w:iCs/>
        </w:rPr>
        <w:t>address</w:t>
      </w:r>
      <w:r>
        <w:tab/>
      </w:r>
      <w:r>
        <w:tab/>
      </w:r>
      <w:r>
        <w:tab/>
        <w:t>]</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Counsel for Defendant</w:t>
      </w:r>
    </w:p>
    <w:p w:rsidR="008F39FF" w:rsidRDefault="008F39FF" w:rsidP="008F3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009A7" w:rsidRDefault="008F39FF"/>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FF"/>
    <w:rsid w:val="000839E5"/>
    <w:rsid w:val="00087A52"/>
    <w:rsid w:val="00656BE9"/>
    <w:rsid w:val="008F39FF"/>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59A91-88BA-4714-9028-A8C3D504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FF"/>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2017-11-21T15:07:00Z</dcterms:created>
  <dcterms:modified xsi:type="dcterms:W3CDTF">2017-11-21T15:07:00Z</dcterms:modified>
</cp:coreProperties>
</file>