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479CD"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C1DCDCD" w14:textId="77777777" w:rsidR="004479CD" w:rsidRDefault="001B4A23" w:rsidP="004479CD">
      <w:pPr>
        <w:widowControl/>
        <w:spacing w:line="480" w:lineRule="auto"/>
      </w:pPr>
      <w:r>
        <w:tab/>
      </w:r>
      <w:r w:rsidR="004479CD">
        <w:t xml:space="preserve">Count __ of the indictment charges the defendant with Casting Away, Destroying, or Interfering with Floating Craft. Casting Away, Destroying, or Interfering with Floating Craft occurs when a person willfully casts away or otherwise destroys a vessel within any county with intent to injure or defraud the owner of the vessel, or any owner of any property on board the vessel, or the insurer of such a vessel or property, or any part thereof. </w:t>
      </w:r>
    </w:p>
    <w:p w14:paraId="3E6D02B3" w14:textId="2EE44196" w:rsidR="004479CD" w:rsidRDefault="004479CD" w:rsidP="004479CD">
      <w:pPr>
        <w:widowControl/>
        <w:spacing w:line="480" w:lineRule="auto"/>
      </w:pPr>
      <w:r>
        <w:tab/>
      </w:r>
      <w:r>
        <w:t>To find the defendant guilty of Casting Away, Destroying, or Interfering with Floating Craft, the State must overcome the defendant’s presumption of innocence and prove beyond a reasonable doubt that:</w:t>
      </w:r>
    </w:p>
    <w:p w14:paraId="770D539B" w14:textId="77777777" w:rsidR="004479CD" w:rsidRDefault="004479CD" w:rsidP="004479CD">
      <w:pPr>
        <w:widowControl/>
        <w:spacing w:line="480" w:lineRule="auto"/>
        <w:ind w:left="1440" w:hanging="720"/>
      </w:pPr>
      <w:r>
        <w:t>1.</w:t>
      </w:r>
      <w:r>
        <w:tab/>
        <w:t>the defendant,</w:t>
      </w:r>
    </w:p>
    <w:p w14:paraId="554D658E" w14:textId="77777777" w:rsidR="004479CD" w:rsidRDefault="004479CD" w:rsidP="004479CD">
      <w:pPr>
        <w:widowControl/>
        <w:spacing w:line="480" w:lineRule="auto"/>
        <w:ind w:left="1440" w:hanging="720"/>
      </w:pPr>
      <w:r>
        <w:t>2.</w:t>
      </w:r>
      <w:r>
        <w:tab/>
        <w:t>on or about the __ day of [insert month], [insert year]</w:t>
      </w:r>
    </w:p>
    <w:p w14:paraId="153DE95B" w14:textId="77777777" w:rsidR="004479CD" w:rsidRDefault="004479CD" w:rsidP="004479CD">
      <w:pPr>
        <w:widowControl/>
        <w:spacing w:line="480" w:lineRule="auto"/>
        <w:ind w:left="1440" w:hanging="720"/>
      </w:pPr>
      <w:r>
        <w:t>3.</w:t>
      </w:r>
      <w:r>
        <w:tab/>
        <w:t>in [insert county] County, West Virginia,</w:t>
      </w:r>
    </w:p>
    <w:p w14:paraId="032E09B3" w14:textId="77777777" w:rsidR="004479CD" w:rsidRDefault="004479CD" w:rsidP="004479CD">
      <w:pPr>
        <w:widowControl/>
        <w:spacing w:line="480" w:lineRule="auto"/>
        <w:ind w:left="1440" w:hanging="720"/>
      </w:pPr>
      <w:r>
        <w:t>4.</w:t>
      </w:r>
      <w:r>
        <w:tab/>
        <w:t>willfully cast away or destroyed</w:t>
      </w:r>
    </w:p>
    <w:p w14:paraId="1836D000" w14:textId="77777777" w:rsidR="004479CD" w:rsidRDefault="004479CD" w:rsidP="004479CD">
      <w:pPr>
        <w:widowControl/>
        <w:spacing w:line="480" w:lineRule="auto"/>
        <w:ind w:left="1440" w:hanging="720"/>
      </w:pPr>
      <w:r>
        <w:t>5.</w:t>
      </w:r>
      <w:r>
        <w:tab/>
        <w:t>a vessel,</w:t>
      </w:r>
    </w:p>
    <w:p w14:paraId="09D65DC8" w14:textId="77777777" w:rsidR="004479CD" w:rsidRDefault="004479CD" w:rsidP="004479CD">
      <w:pPr>
        <w:widowControl/>
        <w:spacing w:line="480" w:lineRule="auto"/>
        <w:ind w:left="1440" w:hanging="720"/>
      </w:pPr>
      <w:r>
        <w:t>6.</w:t>
      </w:r>
      <w:r>
        <w:tab/>
        <w:t>with intent to injure or defraud the owner of the vessel or of any property on board the same, or the insurer of such vessel or property or of any part thereof.</w:t>
      </w:r>
    </w:p>
    <w:p w14:paraId="17FBB423" w14:textId="05B4D0AB" w:rsidR="00E444D8" w:rsidRDefault="004479CD" w:rsidP="004479CD">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479CD"/>
    <w:rsid w:val="00471DE2"/>
    <w:rsid w:val="00473594"/>
    <w:rsid w:val="00486FB3"/>
    <w:rsid w:val="00496EA3"/>
    <w:rsid w:val="004D5CF4"/>
    <w:rsid w:val="00504F18"/>
    <w:rsid w:val="0053318B"/>
    <w:rsid w:val="00554A7A"/>
    <w:rsid w:val="005855B3"/>
    <w:rsid w:val="005C2CC2"/>
    <w:rsid w:val="005C3CCC"/>
    <w:rsid w:val="005C5515"/>
    <w:rsid w:val="005F72B6"/>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88348-F84D-4406-A282-5A46D8315EDC}"/>
</file>

<file path=customXml/itemProps2.xml><?xml version="1.0" encoding="utf-8"?>
<ds:datastoreItem xmlns:ds="http://schemas.openxmlformats.org/officeDocument/2006/customXml" ds:itemID="{388524EA-84BE-450C-B862-889151BA9AEE}"/>
</file>

<file path=customXml/itemProps3.xml><?xml version="1.0" encoding="utf-8"?>
<ds:datastoreItem xmlns:ds="http://schemas.openxmlformats.org/officeDocument/2006/customXml" ds:itemID="{3D63D8FA-65C1-468D-8564-22A18109FFDD}"/>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2018-08-24T17:30:00Z</dcterms:created>
  <dcterms:modified xsi:type="dcterms:W3CDTF">2018-08-24T17:31:00Z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35200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