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823897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16C0EEF5" w14:textId="77777777" w:rsidR="00823897" w:rsidRDefault="001B4A23" w:rsidP="00823897">
      <w:pPr>
        <w:widowControl/>
        <w:spacing w:line="480" w:lineRule="auto"/>
      </w:pPr>
      <w:r>
        <w:tab/>
      </w:r>
      <w:r w:rsidR="00823897">
        <w:t>Count __ of the indictment charges the defendant with Possession of Illegal Credit Card Making Equipment.</w:t>
      </w:r>
    </w:p>
    <w:p w14:paraId="029BE342" w14:textId="0E2BE280" w:rsidR="00823897" w:rsidRDefault="00823897" w:rsidP="00823897">
      <w:pPr>
        <w:widowControl/>
        <w:spacing w:line="480" w:lineRule="auto"/>
      </w:pPr>
      <w:r>
        <w:tab/>
      </w:r>
      <w:r>
        <w:t>Possession of Illegal Credit Card Making Equipment occurs when a person receives, possesses, transfers, buys, sells, controls or has custody of any credit card making equipment with intent that the equipment be used in the production of counterfeit credit cards</w:t>
      </w:r>
      <w:proofErr w:type="gramStart"/>
      <w:r>
        <w:t xml:space="preserve">.  </w:t>
      </w:r>
      <w:proofErr w:type="gramEnd"/>
    </w:p>
    <w:p w14:paraId="3169FB92" w14:textId="449D0617" w:rsidR="00823897" w:rsidRDefault="00823897" w:rsidP="00823897">
      <w:pPr>
        <w:widowControl/>
        <w:spacing w:line="480" w:lineRule="auto"/>
      </w:pPr>
      <w:r>
        <w:tab/>
      </w:r>
      <w:r>
        <w:t xml:space="preserve">“Credit Card Making Equipment” means any equipment, machined, plate mechanism, impression or any other contrivance which can be used to produce a credit card, a counterfeit credit card, or any aspect or component of either. </w:t>
      </w:r>
    </w:p>
    <w:p w14:paraId="49E4EA68" w14:textId="77777777" w:rsidR="00823897" w:rsidRDefault="00823897" w:rsidP="00823897">
      <w:pPr>
        <w:widowControl/>
        <w:spacing w:line="480" w:lineRule="auto"/>
      </w:pPr>
      <w:r>
        <w:t>“Counterfeit Credit card” means:</w:t>
      </w:r>
    </w:p>
    <w:p w14:paraId="6E016481" w14:textId="77777777" w:rsidR="00823897" w:rsidRDefault="00823897" w:rsidP="00823897">
      <w:pPr>
        <w:widowControl/>
        <w:spacing w:line="480" w:lineRule="auto"/>
        <w:ind w:left="1440" w:hanging="720"/>
      </w:pPr>
      <w:r>
        <w:t>1.</w:t>
      </w:r>
      <w:r>
        <w:tab/>
        <w:t>Any credit card or a representation, depiction, facsimile, aspect or component thereof that is counterfeit, fictitious, altered, forged, lost, stolen, incomplete or obtained in violation of this section, or as part of a scheme to defraud; or</w:t>
      </w:r>
    </w:p>
    <w:p w14:paraId="4679A911" w14:textId="77777777" w:rsidR="00823897" w:rsidRDefault="00823897" w:rsidP="00823897">
      <w:pPr>
        <w:widowControl/>
        <w:spacing w:line="480" w:lineRule="auto"/>
        <w:ind w:left="1440" w:hanging="720"/>
      </w:pPr>
      <w:r>
        <w:t>2.</w:t>
      </w:r>
      <w:r>
        <w:tab/>
        <w:t xml:space="preserve">Any invoice, voucher, sales draft or other reflection or manifestation of such a card. </w:t>
      </w:r>
    </w:p>
    <w:p w14:paraId="4457C2EC" w14:textId="56FF8608" w:rsidR="00823897" w:rsidRDefault="00823897" w:rsidP="00823897">
      <w:pPr>
        <w:widowControl/>
        <w:spacing w:line="480" w:lineRule="auto"/>
      </w:pPr>
      <w:r>
        <w:lastRenderedPageBreak/>
        <w:tab/>
      </w:r>
      <w:r>
        <w:t>To find the defendant guilty of Possession of Illegal Credit Card Making Equipment, the State must overcome the defendant’s presumption of innocence and prove beyond a reasonable doubt that:</w:t>
      </w:r>
    </w:p>
    <w:p w14:paraId="75DDB817" w14:textId="77777777" w:rsidR="00823897" w:rsidRDefault="00823897" w:rsidP="00823897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55EC3AD2" w14:textId="77777777" w:rsidR="00823897" w:rsidRDefault="00823897" w:rsidP="00823897">
      <w:pPr>
        <w:widowControl/>
        <w:spacing w:line="480" w:lineRule="auto"/>
        <w:ind w:left="1440" w:hanging="720"/>
      </w:pPr>
      <w:r>
        <w:t>2.</w:t>
      </w:r>
      <w:r>
        <w:tab/>
        <w:t>on or about the __ day of [insert month], [insert year],</w:t>
      </w:r>
    </w:p>
    <w:p w14:paraId="62997CDA" w14:textId="77777777" w:rsidR="00823897" w:rsidRDefault="00823897" w:rsidP="00823897">
      <w:pPr>
        <w:widowControl/>
        <w:spacing w:line="480" w:lineRule="auto"/>
        <w:ind w:left="1440" w:hanging="720"/>
      </w:pPr>
      <w:r>
        <w:t>3.</w:t>
      </w:r>
      <w:r>
        <w:tab/>
        <w:t>in [insert county] County, West Virginia,</w:t>
      </w:r>
    </w:p>
    <w:p w14:paraId="3557ACFC" w14:textId="77777777" w:rsidR="00823897" w:rsidRDefault="00823897" w:rsidP="00823897">
      <w:pPr>
        <w:widowControl/>
        <w:spacing w:line="480" w:lineRule="auto"/>
        <w:ind w:left="1440" w:hanging="720"/>
      </w:pPr>
      <w:r>
        <w:t>4.</w:t>
      </w:r>
      <w:r>
        <w:tab/>
        <w:t>received, possessed, transferred, bought sold, controlled or had custody of</w:t>
      </w:r>
    </w:p>
    <w:p w14:paraId="7F9407B3" w14:textId="77777777" w:rsidR="00823897" w:rsidRDefault="00823897" w:rsidP="00823897">
      <w:pPr>
        <w:widowControl/>
        <w:spacing w:line="480" w:lineRule="auto"/>
        <w:ind w:left="1440" w:hanging="720"/>
      </w:pPr>
      <w:r>
        <w:t>5.</w:t>
      </w:r>
      <w:r>
        <w:tab/>
        <w:t xml:space="preserve">credit card making equipment </w:t>
      </w:r>
    </w:p>
    <w:p w14:paraId="6CF85B28" w14:textId="17961BF9" w:rsidR="00823897" w:rsidRDefault="00823897" w:rsidP="00823897">
      <w:pPr>
        <w:widowControl/>
        <w:spacing w:line="480" w:lineRule="auto"/>
        <w:ind w:left="1440" w:hanging="720"/>
      </w:pPr>
      <w:r>
        <w:t>6.</w:t>
      </w:r>
      <w:r>
        <w:tab/>
        <w:t xml:space="preserve">with the intent that the </w:t>
      </w:r>
      <w:proofErr w:type="gramStart"/>
      <w:r>
        <w:t>equipment</w:t>
      </w:r>
      <w:proofErr w:type="gramEnd"/>
      <w:r>
        <w:t xml:space="preserve"> be used in the production of counterfeit credit cards.</w:t>
      </w:r>
      <w:bookmarkStart w:id="0" w:name="_GoBack"/>
      <w:bookmarkEnd w:id="0"/>
    </w:p>
    <w:p w14:paraId="17FBB423" w14:textId="74BBD840" w:rsidR="00E444D8" w:rsidRDefault="00823897" w:rsidP="00823897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00415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23897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248B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BFCFC-735D-4138-BF26-DD08DC022421}"/>
</file>

<file path=customXml/itemProps2.xml><?xml version="1.0" encoding="utf-8"?>
<ds:datastoreItem xmlns:ds="http://schemas.openxmlformats.org/officeDocument/2006/customXml" ds:itemID="{53F3D990-036B-47E9-9147-CD2A0104C491}"/>
</file>

<file path=customXml/itemProps3.xml><?xml version="1.0" encoding="utf-8"?>
<ds:datastoreItem xmlns:ds="http://schemas.openxmlformats.org/officeDocument/2006/customXml" ds:itemID="{0F63FEDD-1D56-41FF-A3C4-F5D6C5A70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2018-08-24T17:21:00Z</dcterms:created>
  <dcterms:modified xsi:type="dcterms:W3CDTF">2018-08-24T17:22:00Z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PublishingContact">
    <vt:lpwstr/>
  </property>
  <property fmtid="{D5CDD505-2E9C-101B-9397-08002B2CF9AE}" pid="12" name="SeoBrowserTitle">
    <vt:lpwstr/>
  </property>
  <property fmtid="{D5CDD505-2E9C-101B-9397-08002B2CF9AE}" pid="13" name="SeoKeywords">
    <vt:lpwstr/>
  </property>
  <property fmtid="{D5CDD505-2E9C-101B-9397-08002B2CF9AE}" pid="14" name="Order">
    <vt:r8>34700</vt:r8>
  </property>
  <property fmtid="{D5CDD505-2E9C-101B-9397-08002B2CF9AE}" pid="15" name="PublishingIsFurlPage">
    <vt:bool>false</vt:bool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PublishingVariationGroupID">
    <vt:lpwstr/>
  </property>
  <property fmtid="{D5CDD505-2E9C-101B-9397-08002B2CF9AE}" pid="19" name="RobotsNoIndex">
    <vt:bool>false</vt:bool>
  </property>
  <property fmtid="{D5CDD505-2E9C-101B-9397-08002B2CF9AE}" pid="20" name="SeoMetaDescription">
    <vt:lpwstr/>
  </property>
  <property fmtid="{D5CDD505-2E9C-101B-9397-08002B2CF9AE}" pid="21" name="PublishingVariationRelationshipLinkField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ComplianceAssetId">
    <vt:lpwstr/>
  </property>
</Properties>
</file>