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9500C2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190AE050" w14:textId="394604CD" w:rsidR="009500C2" w:rsidRDefault="001B4A23" w:rsidP="009500C2">
      <w:pPr>
        <w:widowControl/>
        <w:spacing w:line="480" w:lineRule="auto"/>
      </w:pPr>
      <w:r>
        <w:tab/>
      </w:r>
      <w:r w:rsidR="009500C2">
        <w:t xml:space="preserve">Count __ of the indictment charges the defendant with Receiving or Transferring Stolen Goods. </w:t>
      </w:r>
    </w:p>
    <w:p w14:paraId="514C0D2A" w14:textId="4E330650" w:rsidR="009500C2" w:rsidRDefault="009500C2" w:rsidP="009500C2">
      <w:pPr>
        <w:widowControl/>
        <w:spacing w:line="480" w:lineRule="auto"/>
      </w:pPr>
      <w:r>
        <w:tab/>
      </w:r>
      <w:r>
        <w:t xml:space="preserve">Receiving or Transferring Stolen Goods occurs when, for a dishonest purpose, a person buys or receives from another person, or aids in concealing, or transferring to a person other than its owner, any stolen goods or other thing of value which he or she knows or has reason to believe had been stolen. </w:t>
      </w:r>
    </w:p>
    <w:p w14:paraId="6DA1F59F" w14:textId="1685FCBD" w:rsidR="009500C2" w:rsidRDefault="009500C2" w:rsidP="009500C2">
      <w:pPr>
        <w:widowControl/>
        <w:spacing w:line="480" w:lineRule="auto"/>
      </w:pPr>
      <w:r>
        <w:tab/>
      </w:r>
      <w:r>
        <w:t>To find the defendant guilty of Receiving or Transferring Stolen Goods, the State must overcome the defendant’s presumption of innocence and prove beyond a reasonable doubt that:</w:t>
      </w:r>
    </w:p>
    <w:p w14:paraId="7958CE24" w14:textId="77777777" w:rsidR="009500C2" w:rsidRDefault="009500C2" w:rsidP="009500C2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5EE9452B" w14:textId="77777777" w:rsidR="009500C2" w:rsidRDefault="009500C2" w:rsidP="009500C2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360F79D5" w14:textId="77777777" w:rsidR="009500C2" w:rsidRDefault="009500C2" w:rsidP="009500C2">
      <w:pPr>
        <w:widowControl/>
        <w:spacing w:line="480" w:lineRule="auto"/>
        <w:ind w:left="1440" w:hanging="720"/>
      </w:pPr>
      <w:r>
        <w:t>3.</w:t>
      </w:r>
      <w:r>
        <w:tab/>
        <w:t>in [insert county], County, West Virginia,</w:t>
      </w:r>
    </w:p>
    <w:p w14:paraId="0AC1B9D9" w14:textId="77777777" w:rsidR="009500C2" w:rsidRDefault="009500C2" w:rsidP="009500C2">
      <w:pPr>
        <w:widowControl/>
        <w:spacing w:line="480" w:lineRule="auto"/>
        <w:ind w:left="1440" w:hanging="720"/>
      </w:pPr>
      <w:r>
        <w:t>4.</w:t>
      </w:r>
      <w:r>
        <w:tab/>
        <w:t>for a dishonest purpose,</w:t>
      </w:r>
    </w:p>
    <w:p w14:paraId="450368AA" w14:textId="77777777" w:rsidR="009500C2" w:rsidRDefault="009500C2" w:rsidP="009500C2">
      <w:pPr>
        <w:widowControl/>
        <w:spacing w:line="480" w:lineRule="auto"/>
        <w:ind w:left="1440" w:hanging="720"/>
      </w:pPr>
      <w:r>
        <w:t>5.</w:t>
      </w:r>
      <w:r>
        <w:tab/>
        <w:t>{bought or received from another person, in this case [insert name]} {aided in concealing, or transferring to another person, in this case [insert name]}</w:t>
      </w:r>
    </w:p>
    <w:p w14:paraId="2ED30964" w14:textId="77777777" w:rsidR="009500C2" w:rsidRDefault="009500C2" w:rsidP="009500C2">
      <w:pPr>
        <w:widowControl/>
        <w:spacing w:line="480" w:lineRule="auto"/>
        <w:ind w:left="1440" w:hanging="720"/>
      </w:pPr>
      <w:r>
        <w:t>6.</w:t>
      </w:r>
      <w:r>
        <w:tab/>
        <w:t xml:space="preserve">stolen goods, </w:t>
      </w:r>
    </w:p>
    <w:p w14:paraId="711C0DAD" w14:textId="77777777" w:rsidR="009500C2" w:rsidRDefault="009500C2" w:rsidP="009500C2">
      <w:pPr>
        <w:widowControl/>
        <w:spacing w:line="480" w:lineRule="auto"/>
        <w:ind w:left="1440" w:hanging="720"/>
      </w:pPr>
      <w:r>
        <w:t>7.</w:t>
      </w:r>
      <w:r>
        <w:tab/>
        <w:t>which belonged to [insert name(s) of victim(s)]; and</w:t>
      </w:r>
    </w:p>
    <w:p w14:paraId="5C45A992" w14:textId="77777777" w:rsidR="009500C2" w:rsidRDefault="009500C2" w:rsidP="009500C2">
      <w:pPr>
        <w:widowControl/>
        <w:spacing w:line="480" w:lineRule="auto"/>
        <w:ind w:left="1440" w:hanging="720"/>
      </w:pPr>
      <w:r>
        <w:lastRenderedPageBreak/>
        <w:t>8.</w:t>
      </w:r>
      <w:r>
        <w:tab/>
        <w:t>the defendant did not steal the goods, and</w:t>
      </w:r>
    </w:p>
    <w:p w14:paraId="77872C77" w14:textId="77777777" w:rsidR="009500C2" w:rsidRDefault="009500C2" w:rsidP="009500C2">
      <w:pPr>
        <w:widowControl/>
        <w:spacing w:line="480" w:lineRule="auto"/>
        <w:ind w:left="1440" w:hanging="720"/>
      </w:pPr>
      <w:r>
        <w:t>9.</w:t>
      </w:r>
      <w:r>
        <w:tab/>
        <w:t>the other person was not the owner of the goods, and</w:t>
      </w:r>
    </w:p>
    <w:p w14:paraId="17C1B6B0" w14:textId="77777777" w:rsidR="009500C2" w:rsidRDefault="009500C2" w:rsidP="009500C2">
      <w:pPr>
        <w:widowControl/>
        <w:spacing w:line="480" w:lineRule="auto"/>
        <w:ind w:left="1440" w:hanging="720"/>
      </w:pPr>
      <w:r>
        <w:t>10.</w:t>
      </w:r>
      <w:r>
        <w:tab/>
        <w:t>the defendant knew or had reason to believe the property had been stolen.</w:t>
      </w:r>
    </w:p>
    <w:p w14:paraId="17FBB423" w14:textId="67D21084" w:rsidR="00E444D8" w:rsidRDefault="009500C2" w:rsidP="009500C2">
      <w:pPr>
        <w:widowControl/>
        <w:spacing w:line="480" w:lineRule="auto"/>
      </w:pPr>
      <w:r>
        <w:tab/>
      </w:r>
      <w:bookmarkStart w:id="0" w:name="_GoBack"/>
      <w:bookmarkEnd w:id="0"/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500C2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37FC2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2E4E0-54FA-4C18-BC7D-F55553CB2E4F}"/>
</file>

<file path=customXml/itemProps2.xml><?xml version="1.0" encoding="utf-8"?>
<ds:datastoreItem xmlns:ds="http://schemas.openxmlformats.org/officeDocument/2006/customXml" ds:itemID="{170E606C-57CD-45F6-AC8A-56DB6C2EBAF1}"/>
</file>

<file path=customXml/itemProps3.xml><?xml version="1.0" encoding="utf-8"?>
<ds:datastoreItem xmlns:ds="http://schemas.openxmlformats.org/officeDocument/2006/customXml" ds:itemID="{3995AD33-FDBC-404C-B1F7-989022140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2018-08-24T14:34:00Z</dcterms:created>
  <dcterms:modified xsi:type="dcterms:W3CDTF">2018-08-24T14:35:00Z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32800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