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0749C9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0AE19BB" w14:textId="77777777" w:rsidR="000749C9" w:rsidRDefault="001B4A23" w:rsidP="000749C9">
      <w:pPr>
        <w:widowControl/>
        <w:spacing w:line="480" w:lineRule="auto"/>
      </w:pPr>
      <w:r>
        <w:tab/>
      </w:r>
      <w:r w:rsidR="000749C9">
        <w:t>Count __ of the indictment charges the defendant with Daytime Burglary.</w:t>
      </w:r>
    </w:p>
    <w:p w14:paraId="521DEE7A" w14:textId="23695F67" w:rsidR="000749C9" w:rsidRDefault="000749C9" w:rsidP="000749C9">
      <w:pPr>
        <w:widowControl/>
        <w:spacing w:line="480" w:lineRule="auto"/>
      </w:pPr>
      <w:r>
        <w:tab/>
      </w:r>
      <w:r>
        <w:t xml:space="preserve">Daytime Burglary occurs when a person, during the daytime, breaks and enters another person’s dwelling house, or a house that adjoins or is occupied along with the owner’s dwelling house, intending to commit a crime. </w:t>
      </w:r>
    </w:p>
    <w:p w14:paraId="6152AC77" w14:textId="1C7DAC31" w:rsidR="000749C9" w:rsidRDefault="000749C9" w:rsidP="000749C9">
      <w:pPr>
        <w:widowControl/>
        <w:spacing w:line="480" w:lineRule="auto"/>
      </w:pPr>
      <w:r>
        <w:tab/>
      </w:r>
      <w:r>
        <w:t xml:space="preserve">A “breaking” may be either actual or constructive. </w:t>
      </w:r>
    </w:p>
    <w:p w14:paraId="3BAF2B85" w14:textId="1C438901" w:rsidR="000749C9" w:rsidRDefault="000749C9" w:rsidP="000749C9">
      <w:pPr>
        <w:widowControl/>
        <w:spacing w:line="480" w:lineRule="auto"/>
      </w:pPr>
      <w:r>
        <w:tab/>
      </w:r>
      <w:r>
        <w:t xml:space="preserve">An “actual breaking” involves the application of force to gain entrance; any slight physical force is sufficient to constitute a breaking. </w:t>
      </w:r>
    </w:p>
    <w:p w14:paraId="4A25626F" w14:textId="65EB9D7D" w:rsidR="000749C9" w:rsidRDefault="000749C9" w:rsidP="000749C9">
      <w:pPr>
        <w:widowControl/>
        <w:spacing w:line="480" w:lineRule="auto"/>
      </w:pPr>
      <w:r>
        <w:tab/>
      </w:r>
      <w:r>
        <w:t>A breaking may also be constructive</w:t>
      </w:r>
      <w:proofErr w:type="gramStart"/>
      <w:r>
        <w:t xml:space="preserve">.  </w:t>
      </w:r>
      <w:proofErr w:type="gramEnd"/>
      <w:r>
        <w:t xml:space="preserve">There is a “constructive breaking” when entrance has been obtained by force or a threat of force. </w:t>
      </w:r>
    </w:p>
    <w:p w14:paraId="173E235A" w14:textId="1B05B21C" w:rsidR="000749C9" w:rsidRDefault="000749C9" w:rsidP="000749C9">
      <w:pPr>
        <w:widowControl/>
        <w:spacing w:line="480" w:lineRule="auto"/>
      </w:pPr>
      <w:r>
        <w:tab/>
      </w:r>
      <w:r>
        <w:t xml:space="preserve">An “entry” is the slightest intrusion into the dwelling house or outhouse of another by any part of the </w:t>
      </w:r>
      <w:proofErr w:type="gramStart"/>
      <w:r>
        <w:t>body,  or</w:t>
      </w:r>
      <w:proofErr w:type="gramEnd"/>
      <w:r>
        <w:t xml:space="preserve"> with any instrument or weapon introduced for the purpose of committing a crime therein. </w:t>
      </w:r>
    </w:p>
    <w:p w14:paraId="45DF042B" w14:textId="448E8CA7" w:rsidR="000749C9" w:rsidRDefault="000749C9" w:rsidP="000749C9">
      <w:pPr>
        <w:widowControl/>
        <w:spacing w:line="480" w:lineRule="auto"/>
      </w:pPr>
      <w:r>
        <w:tab/>
      </w:r>
      <w:r>
        <w:t xml:space="preserve">A “dwelling house” is a building or portion thereof intended for use as a human habitation, home or residence,  and includes, but is not limited to, a mobile home, house trailer, modular home, factory-built home, or self-propelled motor home, used as a dwelling regularly or </w:t>
      </w:r>
      <w:r>
        <w:lastRenderedPageBreak/>
        <w:t xml:space="preserve">only from time to time, or any other nonmotive vehicle primarily designed for human habitation and occupancy and used as a dwelling regularly or only from time to time.  </w:t>
      </w:r>
    </w:p>
    <w:p w14:paraId="17AFC29C" w14:textId="2BB6AA27" w:rsidR="000749C9" w:rsidRDefault="000749C9" w:rsidP="000749C9">
      <w:pPr>
        <w:widowControl/>
        <w:spacing w:line="480" w:lineRule="auto"/>
      </w:pPr>
      <w:r>
        <w:tab/>
      </w:r>
      <w:r>
        <w:t xml:space="preserve">An “outhouse” is a house that adjoins the owner’s dwelling or is occupied along with it. </w:t>
      </w:r>
    </w:p>
    <w:p w14:paraId="4CC99E1B" w14:textId="19AA5896" w:rsidR="000749C9" w:rsidRDefault="000749C9" w:rsidP="000749C9">
      <w:pPr>
        <w:widowControl/>
        <w:spacing w:line="480" w:lineRule="auto"/>
      </w:pPr>
      <w:r>
        <w:tab/>
      </w:r>
      <w:r>
        <w:t>To prove the defendant guilty of Daytime Burglary, the State must overcome the defendant’s presumption of innocence and prove beyond a reasonable doubt that,</w:t>
      </w:r>
    </w:p>
    <w:p w14:paraId="6DC35DED" w14:textId="77777777" w:rsidR="000749C9" w:rsidRDefault="000749C9" w:rsidP="000749C9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7AF7516B" w14:textId="77777777" w:rsidR="000749C9" w:rsidRDefault="000749C9" w:rsidP="000749C9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7CFB6DAE" w14:textId="77777777" w:rsidR="000749C9" w:rsidRDefault="000749C9" w:rsidP="000749C9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54AB9722" w14:textId="77777777" w:rsidR="000749C9" w:rsidRDefault="000749C9" w:rsidP="000749C9">
      <w:pPr>
        <w:widowControl/>
        <w:spacing w:line="480" w:lineRule="auto"/>
        <w:ind w:left="1440" w:hanging="720"/>
      </w:pPr>
      <w:r>
        <w:t>4.</w:t>
      </w:r>
      <w:r>
        <w:tab/>
        <w:t>during the daytime,</w:t>
      </w:r>
    </w:p>
    <w:p w14:paraId="55D1D4FB" w14:textId="77777777" w:rsidR="000749C9" w:rsidRDefault="000749C9" w:rsidP="000749C9">
      <w:pPr>
        <w:widowControl/>
        <w:spacing w:line="480" w:lineRule="auto"/>
        <w:ind w:left="1440" w:hanging="720"/>
      </w:pPr>
      <w:r>
        <w:t>5.</w:t>
      </w:r>
      <w:r>
        <w:tab/>
        <w:t>did break and enter,</w:t>
      </w:r>
    </w:p>
    <w:p w14:paraId="6DE49505" w14:textId="77777777" w:rsidR="000749C9" w:rsidRDefault="000749C9" w:rsidP="000749C9">
      <w:pPr>
        <w:widowControl/>
        <w:spacing w:line="480" w:lineRule="auto"/>
        <w:ind w:left="1440" w:hanging="720"/>
      </w:pPr>
      <w:r>
        <w:t>6.</w:t>
      </w:r>
      <w:r>
        <w:tab/>
        <w:t>a dwelling house or an adjoining or occupied outhouse,</w:t>
      </w:r>
    </w:p>
    <w:p w14:paraId="7535D9F9" w14:textId="77777777" w:rsidR="000749C9" w:rsidRDefault="000749C9" w:rsidP="000749C9">
      <w:pPr>
        <w:widowControl/>
        <w:spacing w:line="480" w:lineRule="auto"/>
        <w:ind w:left="1440" w:hanging="720"/>
      </w:pPr>
      <w:r>
        <w:t>7.</w:t>
      </w:r>
      <w:r>
        <w:tab/>
        <w:t>that belonged to another, in this case, [insert name(s) of victim(s)],</w:t>
      </w:r>
    </w:p>
    <w:p w14:paraId="2DF81AB9" w14:textId="77777777" w:rsidR="000749C9" w:rsidRDefault="000749C9" w:rsidP="000749C9">
      <w:pPr>
        <w:widowControl/>
        <w:spacing w:line="480" w:lineRule="auto"/>
        <w:ind w:left="1440" w:hanging="720"/>
      </w:pPr>
      <w:r>
        <w:t>8.</w:t>
      </w:r>
      <w:r>
        <w:tab/>
        <w:t xml:space="preserve">with the intent to commit a crime in the house, specifically, [insert offense], an offense that occurs when [insert statutory definition of underlying offense] </w:t>
      </w:r>
    </w:p>
    <w:p w14:paraId="17FBB423" w14:textId="371531BC" w:rsidR="00E444D8" w:rsidRDefault="000749C9" w:rsidP="000749C9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749C9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0156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AA49A-6CF3-4DEC-8C35-069C42E2CEE4}"/>
</file>

<file path=customXml/itemProps2.xml><?xml version="1.0" encoding="utf-8"?>
<ds:datastoreItem xmlns:ds="http://schemas.openxmlformats.org/officeDocument/2006/customXml" ds:itemID="{51D4FCC1-DC74-46AD-A829-85C22FAD5491}"/>
</file>

<file path=customXml/itemProps3.xml><?xml version="1.0" encoding="utf-8"?>
<ds:datastoreItem xmlns:ds="http://schemas.openxmlformats.org/officeDocument/2006/customXml" ds:itemID="{85C33F8B-40CE-413F-A2B2-268F9D64E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2018-08-23T22:34:00Z</dcterms:created>
  <dcterms:modified xsi:type="dcterms:W3CDTF">2018-08-23T22:35:00Z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29700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