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  <w:bookmarkStart w:id="0" w:name="_GoBack"/>
      <w:bookmarkEnd w:id="0"/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A454F1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17FBB423" w14:textId="06E97103" w:rsidR="00E444D8" w:rsidRDefault="001B4A23" w:rsidP="00D97D03">
      <w:pPr>
        <w:widowControl/>
        <w:spacing w:line="480" w:lineRule="auto"/>
      </w:pPr>
      <w:r>
        <w:tab/>
      </w:r>
      <w:r w:rsidR="00A454F1" w:rsidRPr="00A454F1">
        <w:t>The defendant has presented evidence that the [death] [injury] [other offense] was an accident. While it is never the defendant’s burden to prove anything, if you find the defendant’s evidence of accident to be credible, then the State must prove beyond a reasonable doubt that the [death] [injury] [other offense] was not accidental</w:t>
      </w:r>
      <w:proofErr w:type="gramStart"/>
      <w:r w:rsidR="00A454F1" w:rsidRPr="00A454F1">
        <w:t xml:space="preserve">.  </w:t>
      </w:r>
      <w:proofErr w:type="gramEnd"/>
      <w:r w:rsidR="00A454F1" w:rsidRPr="00A454F1">
        <w:t>If the State has not met this burden, then you must find the defendant not guilty of the offense charged in Count __ of the indictment.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5465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454F1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F434B-D070-41AC-9C95-56D75A6B179F}"/>
</file>

<file path=customXml/itemProps2.xml><?xml version="1.0" encoding="utf-8"?>
<ds:datastoreItem xmlns:ds="http://schemas.openxmlformats.org/officeDocument/2006/customXml" ds:itemID="{A6F09B5A-2FAC-4B54-829E-D8328743186A}"/>
</file>

<file path=customXml/itemProps3.xml><?xml version="1.0" encoding="utf-8"?>
<ds:datastoreItem xmlns:ds="http://schemas.openxmlformats.org/officeDocument/2006/customXml" ds:itemID="{577C7F0A-E974-40FD-8FDB-3A55832A6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2018-08-24T19:05:00Z</dcterms:created>
  <dcterms:modified xsi:type="dcterms:W3CDTF">2018-08-24T19:05:00Z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17000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