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DE2BC2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1AFB157" w14:textId="77777777" w:rsidR="00DE2BC2" w:rsidRDefault="001B4A23" w:rsidP="00DE2BC2">
      <w:pPr>
        <w:widowControl/>
        <w:spacing w:line="480" w:lineRule="auto"/>
      </w:pPr>
      <w:r>
        <w:tab/>
      </w:r>
      <w:r w:rsidR="00DE2BC2">
        <w:t>The defendant has introduced evidence that [he] [she] was under the influence of [alcohol] [drugs] at the time of the offense and was, therefore, unable to form the requisite mental state required as an element of the offense charged in Count __ of the indictment.</w:t>
      </w:r>
    </w:p>
    <w:p w14:paraId="3C332A4D" w14:textId="388A8D33" w:rsidR="00DE2BC2" w:rsidRDefault="00DE2BC2" w:rsidP="00DE2BC2">
      <w:pPr>
        <w:widowControl/>
        <w:spacing w:line="480" w:lineRule="auto"/>
      </w:pPr>
      <w:r>
        <w:tab/>
      </w:r>
      <w:r>
        <w:t>The Court instructs you that voluntary intoxication is generally not an excuse for a crime; however, where a certain state of mind is an essential element of the crime, the defendant is not guilty if, at the time [he] [she] commits the alleged offense, [he] [she] was so under the influence that [he] [she] was unable to form the requisite intent or mental status</w:t>
      </w:r>
      <w:proofErr w:type="gramStart"/>
      <w:r>
        <w:t xml:space="preserve">.  </w:t>
      </w:r>
      <w:proofErr w:type="gramEnd"/>
      <w:r>
        <w:t xml:space="preserve">Moreover, because the defendant is charged with having used a weapon in the commission of the offense charged, you must find that [he] [she] had no predisposition to commit the crime or to engage in aggressive anti-social conduct which the intoxication merely brought to the forefront. </w:t>
      </w:r>
    </w:p>
    <w:p w14:paraId="11EAA1B2" w14:textId="3657BDA9" w:rsidR="00DE2BC2" w:rsidRDefault="00DE2BC2" w:rsidP="00DE2BC2">
      <w:pPr>
        <w:widowControl/>
        <w:spacing w:line="480" w:lineRule="auto"/>
      </w:pPr>
      <w:r>
        <w:tab/>
      </w:r>
      <w:r>
        <w:t>In this case, the defendant is charged with [insert offense]. One of the essential elements of this offense is [insert mental state required as an element of the offense]. The defendant contends that at the time of the alleged offense [he] [she] was unable to form the required [intent] [other mental state] required by law to be found guilty of the offense.</w:t>
      </w:r>
    </w:p>
    <w:p w14:paraId="17FBB423" w14:textId="5F13D7F5" w:rsidR="00E444D8" w:rsidRDefault="00DE2BC2" w:rsidP="00DE2BC2">
      <w:pPr>
        <w:widowControl/>
        <w:spacing w:line="480" w:lineRule="auto"/>
      </w:pPr>
      <w:r>
        <w:tab/>
      </w:r>
      <w:bookmarkStart w:id="0" w:name="_GoBack"/>
      <w:bookmarkEnd w:id="0"/>
      <w:r>
        <w:t xml:space="preserve">If you find that the defendant was incapable of forming the required [intent] [other mental state], and that [he] [she] had no predisposition to commit the crime or to engage in aggressive </w:t>
      </w:r>
      <w:r>
        <w:lastRenderedPageBreak/>
        <w:t>anti-social conduct which the influence of the [alcohol] [drugs] simply brought to the forefront, then you must find [him] [her] not guilty of the offense charged in Count __ of the indictment.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B198C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E2BC2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CB31E-ED78-49DB-996A-C104A024A575}"/>
</file>

<file path=customXml/itemProps2.xml><?xml version="1.0" encoding="utf-8"?>
<ds:datastoreItem xmlns:ds="http://schemas.openxmlformats.org/officeDocument/2006/customXml" ds:itemID="{09B2171D-0946-45EF-B995-7A3D00D4D4ED}"/>
</file>

<file path=customXml/itemProps3.xml><?xml version="1.0" encoding="utf-8"?>
<ds:datastoreItem xmlns:ds="http://schemas.openxmlformats.org/officeDocument/2006/customXml" ds:itemID="{43A59557-B9A2-4B22-A9E3-687DF6BDB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2018-08-24T18:49:00Z</dcterms:created>
  <dcterms:modified xsi:type="dcterms:W3CDTF">2018-08-24T18:49:00Z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