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916409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061451E3" w14:textId="77777777" w:rsidR="00916409" w:rsidRDefault="001B4A23" w:rsidP="00916409">
      <w:pPr>
        <w:widowControl/>
        <w:spacing w:line="480" w:lineRule="auto"/>
      </w:pPr>
      <w:r>
        <w:tab/>
      </w:r>
      <w:r w:rsidR="00916409">
        <w:t xml:space="preserve">The defendant has asserted an affirmative defense in this case. The defendant does not have the burden of proof in this case; that burden remains with the State. The defendant must only provide sufficient proof that it creates a reasonable doubt in your mind, specifically, that </w:t>
      </w:r>
    </w:p>
    <w:p w14:paraId="549632F4" w14:textId="77777777" w:rsidR="00916409" w:rsidRDefault="00916409" w:rsidP="00916409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212D8B0A" w14:textId="77777777" w:rsidR="00916409" w:rsidRDefault="00916409" w:rsidP="00916409">
      <w:pPr>
        <w:widowControl/>
        <w:spacing w:line="480" w:lineRule="auto"/>
        <w:ind w:left="1440" w:hanging="720"/>
      </w:pPr>
      <w:r>
        <w:t>2.</w:t>
      </w:r>
      <w:r>
        <w:tab/>
        <w:t>at the time of the incident(s) alleged in the indictment,</w:t>
      </w:r>
    </w:p>
    <w:p w14:paraId="6B3BD4A6" w14:textId="77777777" w:rsidR="00916409" w:rsidRDefault="00916409" w:rsidP="00916409">
      <w:pPr>
        <w:widowControl/>
        <w:spacing w:line="480" w:lineRule="auto"/>
        <w:ind w:left="1440" w:hanging="720"/>
      </w:pPr>
      <w:r>
        <w:t>3.</w:t>
      </w:r>
      <w:r>
        <w:tab/>
        <w:t>did not know of the facts or conditions responsible for [insert name(s) of victim(s)]’s incapacity to consent, and</w:t>
      </w:r>
    </w:p>
    <w:p w14:paraId="7159D239" w14:textId="77777777" w:rsidR="00916409" w:rsidRDefault="00916409" w:rsidP="00916409">
      <w:pPr>
        <w:widowControl/>
        <w:spacing w:line="480" w:lineRule="auto"/>
        <w:ind w:left="1440" w:hanging="720"/>
      </w:pPr>
      <w:r>
        <w:t>4.</w:t>
      </w:r>
      <w:r>
        <w:tab/>
        <w:t>the defendant was not reckless in failing to know about such facts or conditions.</w:t>
      </w:r>
    </w:p>
    <w:p w14:paraId="17FBB423" w14:textId="1F00E392" w:rsidR="00E444D8" w:rsidRDefault="00916409" w:rsidP="00916409">
      <w:pPr>
        <w:widowControl/>
        <w:spacing w:line="480" w:lineRule="auto"/>
      </w:pPr>
      <w:r>
        <w:tab/>
      </w:r>
      <w:r>
        <w:t>If the evidence on these matters is enough to raise a reasonable doubt in your mind, then, in addition to proving the elements of the offense, the State must prove beyond a reasonable doubt that the elements of the affirmative defense are untrue. If the State has failed to prove that the defense is untrue beyond a reasonable doubt, your verdict must be not guilty.</w:t>
      </w:r>
    </w:p>
    <w:p w14:paraId="772D9EE3" w14:textId="77777777" w:rsidR="00916409" w:rsidRDefault="00916409">
      <w:pPr>
        <w:widowControl/>
        <w:autoSpaceDE/>
        <w:autoSpaceDN/>
        <w:adjustRightInd/>
      </w:pPr>
      <w:r>
        <w:br w:type="page"/>
      </w:r>
    </w:p>
    <w:p w14:paraId="107C36CB" w14:textId="00271A6E" w:rsidR="00554A7A" w:rsidRDefault="00554A7A" w:rsidP="00D97D03">
      <w:pPr>
        <w:widowControl/>
        <w:spacing w:line="480" w:lineRule="auto"/>
      </w:pPr>
      <w:bookmarkStart w:id="0" w:name="_GoBack"/>
      <w:bookmarkEnd w:id="0"/>
      <w:proofErr w:type="gramStart"/>
      <w:r>
        <w:lastRenderedPageBreak/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C2B08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16409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E601C-A0A8-4DEA-ABD2-F8BE1179AC2C}"/>
</file>

<file path=customXml/itemProps2.xml><?xml version="1.0" encoding="utf-8"?>
<ds:datastoreItem xmlns:ds="http://schemas.openxmlformats.org/officeDocument/2006/customXml" ds:itemID="{02F3B4FD-4873-453C-AFE2-AA01021B9F9C}"/>
</file>

<file path=customXml/itemProps3.xml><?xml version="1.0" encoding="utf-8"?>
<ds:datastoreItem xmlns:ds="http://schemas.openxmlformats.org/officeDocument/2006/customXml" ds:itemID="{C2081000-FF2F-41E7-ABEC-BCB970FD9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2018-08-23T21:19:00Z</dcterms:created>
  <dcterms:modified xsi:type="dcterms:W3CDTF">2018-08-23T21:20:00Z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22000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