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FD2BED"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17FBB423" w14:textId="7A7647C9" w:rsidR="00E444D8" w:rsidRDefault="001B4A23" w:rsidP="00D97D03">
      <w:pPr>
        <w:widowControl/>
        <w:spacing w:line="480" w:lineRule="auto"/>
      </w:pPr>
      <w:r>
        <w:tab/>
      </w:r>
      <w:r w:rsidR="00FD2BED" w:rsidRPr="00FD2BED">
        <w:t xml:space="preserve">“Sexual Contact” means any intentional touching, either directly or through clothing, of the breasts, buttocks, anus or any part of the sex organs of complainant, or intentional touching of any part of the complainant’s body by the actor’s sex organs, where the complainant is not married to the actor and the touching is done for the purpose of gratifying the sexual desire of either party.  </w:t>
      </w:r>
      <w:bookmarkStart w:id="0" w:name="_GoBack"/>
      <w:bookmarkEnd w:id="0"/>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9D26DE"/>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2BED"/>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46B03-9316-4399-834C-F8272DC4C422}"/>
</file>

<file path=customXml/itemProps2.xml><?xml version="1.0" encoding="utf-8"?>
<ds:datastoreItem xmlns:ds="http://schemas.openxmlformats.org/officeDocument/2006/customXml" ds:itemID="{017404BC-57F0-4997-9CB2-E08ED484C3C1}"/>
</file>

<file path=customXml/itemProps3.xml><?xml version="1.0" encoding="utf-8"?>
<ds:datastoreItem xmlns:ds="http://schemas.openxmlformats.org/officeDocument/2006/customXml" ds:itemID="{0770126D-9BC9-4EA4-9FCB-A47A8A09936C}"/>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2018-08-23T21:16:00Z</dcterms:created>
  <dcterms:modified xsi:type="dcterms:W3CDTF">2018-08-23T21:16:00Z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22800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