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0646BA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3E151074" w14:textId="77777777" w:rsidR="000646BA" w:rsidRDefault="001B4A23" w:rsidP="000646BA">
      <w:pPr>
        <w:widowControl/>
        <w:spacing w:line="480" w:lineRule="auto"/>
      </w:pPr>
      <w:r>
        <w:tab/>
      </w:r>
      <w:r w:rsidR="000646BA">
        <w:t>The Court instructs the jury that if you do not believe the statement(s) the defendant made [was] [were] freely and voluntarily made, then you have a right to reject the statement wholly from your consideration.</w:t>
      </w:r>
    </w:p>
    <w:p w14:paraId="2E3F1AAA" w14:textId="2C2FBA88" w:rsidR="00E444D8" w:rsidRDefault="000646BA" w:rsidP="000646BA">
      <w:pPr>
        <w:widowControl/>
        <w:spacing w:line="480" w:lineRule="auto"/>
      </w:pPr>
      <w:r>
        <w:tab/>
      </w:r>
      <w:r>
        <w:t>The Court instructs the jury that if you do not believe the statement(s) the defendant made [was] [were] freely made without influence of hope or fear held out by the officers, then you are at liberty to disregard the statement.</w:t>
      </w:r>
    </w:p>
    <w:p w14:paraId="45EEABAC" w14:textId="77777777" w:rsidR="00554A7A" w:rsidRDefault="00554A7A" w:rsidP="00C05E48">
      <w:pPr>
        <w:widowControl/>
        <w:spacing w:line="480" w:lineRule="auto"/>
      </w:pPr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  <w:bookmarkStart w:id="0" w:name="_GoBack"/>
      <w:bookmarkEnd w:id="0"/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646BA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4F106B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3CE9B-0D14-43DD-973B-DA3558D13817}"/>
</file>

<file path=customXml/itemProps2.xml><?xml version="1.0" encoding="utf-8"?>
<ds:datastoreItem xmlns:ds="http://schemas.openxmlformats.org/officeDocument/2006/customXml" ds:itemID="{A0FDF7DC-BB92-4ABD-87B6-FC172FEE6F05}"/>
</file>

<file path=customXml/itemProps3.xml><?xml version="1.0" encoding="utf-8"?>
<ds:datastoreItem xmlns:ds="http://schemas.openxmlformats.org/officeDocument/2006/customXml" ds:itemID="{AF9ACD0D-A2F9-4403-B0E7-6D67407DB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2018-07-11T13:15:00Z</dcterms:created>
  <dcterms:modified xsi:type="dcterms:W3CDTF">2018-07-11T13:15:00Z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15300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